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4B59" w:rsidRDefault="00734B59">
      <w:pPr>
        <w:rPr>
          <w:noProof/>
        </w:rPr>
      </w:pPr>
    </w:p>
    <w:p w:rsidR="00496D00" w:rsidRDefault="00734B59" w:rsidP="00496D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3E9A0" wp14:editId="490664F5">
                <wp:simplePos x="0" y="0"/>
                <wp:positionH relativeFrom="column">
                  <wp:posOffset>3200400</wp:posOffset>
                </wp:positionH>
                <wp:positionV relativeFrom="paragraph">
                  <wp:posOffset>437264</wp:posOffset>
                </wp:positionV>
                <wp:extent cx="2721610" cy="1051560"/>
                <wp:effectExtent l="0" t="0" r="2159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610" cy="1051560"/>
                        </a:xfrm>
                        <a:prstGeom prst="rect">
                          <a:avLst/>
                        </a:prstGeom>
                        <a:solidFill>
                          <a:srgbClr val="4488C5"/>
                        </a:solidFill>
                        <a:ln w="12700" cap="flat" cmpd="sng" algn="ctr">
                          <a:solidFill>
                            <a:srgbClr val="4488C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72DF" w:rsidRPr="00DD3D44" w:rsidRDefault="0053053E" w:rsidP="00DD3D44">
                            <w:pPr>
                              <w:spacing w:after="0"/>
                              <w:jc w:val="center"/>
                              <w:rPr>
                                <w:rFonts w:ascii="Futura Md BT" w:hAnsi="Futura Md BT"/>
                                <w:color w:val="FFFFFF" w:themeColor="background1"/>
                                <w:sz w:val="32"/>
                              </w:rPr>
                            </w:pPr>
                            <w:hyperlink r:id="rId5" w:history="1">
                              <w:r w:rsidR="00A472DF" w:rsidRPr="00A472DF">
                                <w:rPr>
                                  <w:rStyle w:val="Hyperlink"/>
                                  <w:rFonts w:ascii="Futura Md BT" w:hAnsi="Futura Md BT"/>
                                  <w:color w:val="FFFFFF" w:themeColor="background1"/>
                                  <w:sz w:val="32"/>
                                  <w:u w:val="none"/>
                                </w:rPr>
                                <w:t>Bundling Language</w:t>
                              </w:r>
                            </w:hyperlink>
                            <w:r w:rsidR="00DD3D44">
                              <w:rPr>
                                <w:rStyle w:val="Hyperlink"/>
                                <w:rFonts w:ascii="Futura Md BT" w:hAnsi="Futura Md BT"/>
                                <w:color w:val="FFFFFF" w:themeColor="background1"/>
                                <w:sz w:val="32"/>
                                <w:u w:val="none"/>
                              </w:rPr>
                              <w:br/>
                            </w:r>
                            <w:r w:rsidR="00DD3D44" w:rsidRPr="00DD3D44">
                              <w:rPr>
                                <w:rStyle w:val="Hyperlink"/>
                                <w:rFonts w:ascii="Futura Md BT" w:hAnsi="Futura Md BT"/>
                                <w:color w:val="FFFFFF" w:themeColor="background1"/>
                                <w:sz w:val="20"/>
                                <w:u w:val="none"/>
                              </w:rPr>
                              <w:t>A document for health care providers. It describes what bundling language is and how it can help increase vaccination rates.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3E9A0" id="Rectangle 4" o:spid="_x0000_s1026" style="position:absolute;margin-left:252pt;margin-top:34.45pt;width:214.3pt;height:8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" fillcolor="#4488c5" strokecolor="#4488c5" strokeweight="1pt">
                <v:textbox>
                  <w:txbxContent>
                    <w:p w:rsidR="00A472DF" w:rsidRPr="00DD3D44" w:rsidRDefault="0053053E" w:rsidP="00DD3D44">
                      <w:pPr>
                        <w:spacing w:after="0"/>
                        <w:jc w:val="center"/>
                        <w:rPr>
                          <w:rFonts w:ascii="Futura Md BT" w:hAnsi="Futura Md BT"/>
                          <w:color w:val="FFFFFF" w:themeColor="background1"/>
                          <w:sz w:val="32"/>
                        </w:rPr>
                      </w:pPr>
                      <w:hyperlink r:id="rId6" w:history="1">
                        <w:r w:rsidR="00A472DF" w:rsidRPr="00A472DF">
                          <w:rPr>
                            <w:rStyle w:val="Hyperlink"/>
                            <w:rFonts w:ascii="Futura Md BT" w:hAnsi="Futura Md BT"/>
                            <w:color w:val="FFFFFF" w:themeColor="background1"/>
                            <w:sz w:val="32"/>
                            <w:u w:val="none"/>
                          </w:rPr>
                          <w:t>Bundling Language</w:t>
                        </w:r>
                      </w:hyperlink>
                      <w:r w:rsidR="00DD3D44">
                        <w:rPr>
                          <w:rStyle w:val="Hyperlink"/>
                          <w:rFonts w:ascii="Futura Md BT" w:hAnsi="Futura Md BT"/>
                          <w:color w:val="FFFFFF" w:themeColor="background1"/>
                          <w:sz w:val="32"/>
                          <w:u w:val="none"/>
                        </w:rPr>
                        <w:br/>
                      </w:r>
                      <w:r w:rsidR="00DD3D44" w:rsidRPr="00DD3D44">
                        <w:rPr>
                          <w:rStyle w:val="Hyperlink"/>
                          <w:rFonts w:ascii="Futura Md BT" w:hAnsi="Futura Md BT"/>
                          <w:color w:val="FFFFFF" w:themeColor="background1"/>
                          <w:sz w:val="20"/>
                          <w:u w:val="none"/>
                        </w:rPr>
                        <w:t>A document for health care providers. It describes what bundling language is and how it can help increase vaccination rates.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437264</wp:posOffset>
                </wp:positionV>
                <wp:extent cx="2795905" cy="1052165"/>
                <wp:effectExtent l="0" t="0" r="23495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5905" cy="1052165"/>
                        </a:xfrm>
                        <a:prstGeom prst="rect">
                          <a:avLst/>
                        </a:prstGeom>
                        <a:solidFill>
                          <a:srgbClr val="56ABF7"/>
                        </a:solidFill>
                        <a:ln>
                          <a:solidFill>
                            <a:srgbClr val="56AB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2DF" w:rsidRPr="00DD3D44" w:rsidRDefault="0053053E" w:rsidP="00A472DF">
                            <w:pPr>
                              <w:spacing w:after="0"/>
                              <w:jc w:val="center"/>
                              <w:rPr>
                                <w:rFonts w:ascii="Futura Md BT" w:hAnsi="Futura Md BT"/>
                                <w:color w:val="FFFFFF" w:themeColor="background1"/>
                                <w:sz w:val="20"/>
                              </w:rPr>
                            </w:pPr>
                            <w:hyperlink r:id="rId7" w:history="1">
                              <w:r w:rsidR="00A472DF" w:rsidRPr="00A472DF">
                                <w:rPr>
                                  <w:rStyle w:val="Hyperlink"/>
                                  <w:rFonts w:ascii="Futura Md BT" w:hAnsi="Futura Md BT"/>
                                  <w:color w:val="FFFFFF" w:themeColor="background1"/>
                                  <w:sz w:val="32"/>
                                  <w:u w:val="none"/>
                                </w:rPr>
                                <w:t>What is the Tdap Vaccine?</w:t>
                              </w:r>
                            </w:hyperlink>
                            <w:r w:rsidR="00373902">
                              <w:rPr>
                                <w:rStyle w:val="Hyperlink"/>
                                <w:rFonts w:ascii="Futura Md BT" w:hAnsi="Futura Md BT"/>
                                <w:color w:val="FFFFFF" w:themeColor="background1"/>
                                <w:sz w:val="32"/>
                                <w:u w:val="none"/>
                              </w:rPr>
                              <w:br/>
                            </w:r>
                            <w:r w:rsidR="00CF7FB5">
                              <w:rPr>
                                <w:rStyle w:val="Hyperlink"/>
                                <w:rFonts w:ascii="Futura Md BT" w:hAnsi="Futura Md BT"/>
                                <w:color w:val="FFFFFF" w:themeColor="background1"/>
                                <w:sz w:val="20"/>
                                <w:u w:val="none"/>
                              </w:rPr>
                              <w:t>A</w:t>
                            </w:r>
                            <w:r w:rsidR="00DD3D44" w:rsidRPr="00DD3D44">
                              <w:rPr>
                                <w:rStyle w:val="Hyperlink"/>
                                <w:rFonts w:ascii="Futura Md BT" w:hAnsi="Futura Md BT"/>
                                <w:color w:val="FFFFFF" w:themeColor="background1"/>
                                <w:sz w:val="20"/>
                                <w:u w:val="none"/>
                              </w:rPr>
                              <w:t xml:space="preserve"> document</w:t>
                            </w:r>
                            <w:r w:rsidR="00CF7FB5">
                              <w:rPr>
                                <w:rStyle w:val="Hyperlink"/>
                                <w:rFonts w:ascii="Futura Md BT" w:hAnsi="Futura Md BT"/>
                                <w:color w:val="FFFFFF" w:themeColor="background1"/>
                                <w:sz w:val="20"/>
                                <w:u w:val="none"/>
                              </w:rPr>
                              <w:t xml:space="preserve"> that</w:t>
                            </w:r>
                            <w:r w:rsidR="00DD3D44" w:rsidRPr="00DD3D44">
                              <w:rPr>
                                <w:rStyle w:val="Hyperlink"/>
                                <w:rFonts w:ascii="Futura Md BT" w:hAnsi="Futura Md BT"/>
                                <w:color w:val="FFFFFF" w:themeColor="background1"/>
                                <w:sz w:val="20"/>
                                <w:u w:val="none"/>
                              </w:rPr>
                              <w:t xml:space="preserve"> describes what the Tdap vaccines </w:t>
                            </w:r>
                            <w:r w:rsidR="00CF7FB5">
                              <w:rPr>
                                <w:rStyle w:val="Hyperlink"/>
                                <w:rFonts w:ascii="Futura Md BT" w:hAnsi="Futura Md BT"/>
                                <w:color w:val="FFFFFF" w:themeColor="background1"/>
                                <w:sz w:val="20"/>
                                <w:u w:val="none"/>
                              </w:rPr>
                              <w:t>is, the diseases it helps</w:t>
                            </w:r>
                            <w:bookmarkStart w:id="0" w:name="_GoBack"/>
                            <w:bookmarkEnd w:id="0"/>
                            <w:r w:rsidR="00DD3D44" w:rsidRPr="00DD3D44">
                              <w:rPr>
                                <w:rStyle w:val="Hyperlink"/>
                                <w:rFonts w:ascii="Futura Md BT" w:hAnsi="Futura Md BT"/>
                                <w:color w:val="FFFFFF" w:themeColor="background1"/>
                                <w:sz w:val="20"/>
                                <w:u w:val="none"/>
                              </w:rPr>
                              <w:t xml:space="preserve"> prevent, and other fun facts about the vaccine.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1.65pt;margin-top:34.45pt;width:220.15pt;height:8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" fillcolor="#56abf7" strokecolor="#56abf7" strokeweight="1pt">
                <v:textbox>
                  <w:txbxContent>
                    <w:p w:rsidR="00A472DF" w:rsidRPr="00DD3D44" w:rsidRDefault="0053053E" w:rsidP="00A472DF">
                      <w:pPr>
                        <w:spacing w:after="0"/>
                        <w:jc w:val="center"/>
                        <w:rPr>
                          <w:rFonts w:ascii="Futura Md BT" w:hAnsi="Futura Md BT"/>
                          <w:color w:val="FFFFFF" w:themeColor="background1"/>
                          <w:sz w:val="20"/>
                        </w:rPr>
                      </w:pPr>
                      <w:hyperlink r:id="rId8" w:history="1">
                        <w:r w:rsidR="00A472DF" w:rsidRPr="00A472DF">
                          <w:rPr>
                            <w:rStyle w:val="Hyperlink"/>
                            <w:rFonts w:ascii="Futura Md BT" w:hAnsi="Futura Md BT"/>
                            <w:color w:val="FFFFFF" w:themeColor="background1"/>
                            <w:sz w:val="32"/>
                            <w:u w:val="none"/>
                          </w:rPr>
                          <w:t>What is the Tdap Vaccine?</w:t>
                        </w:r>
                      </w:hyperlink>
                      <w:r w:rsidR="00373902">
                        <w:rPr>
                          <w:rStyle w:val="Hyperlink"/>
                          <w:rFonts w:ascii="Futura Md BT" w:hAnsi="Futura Md BT"/>
                          <w:color w:val="FFFFFF" w:themeColor="background1"/>
                          <w:sz w:val="32"/>
                          <w:u w:val="none"/>
                        </w:rPr>
                        <w:br/>
                      </w:r>
                      <w:r w:rsidR="00CF7FB5">
                        <w:rPr>
                          <w:rStyle w:val="Hyperlink"/>
                          <w:rFonts w:ascii="Futura Md BT" w:hAnsi="Futura Md BT"/>
                          <w:color w:val="FFFFFF" w:themeColor="background1"/>
                          <w:sz w:val="20"/>
                          <w:u w:val="none"/>
                        </w:rPr>
                        <w:t>A</w:t>
                      </w:r>
                      <w:r w:rsidR="00DD3D44" w:rsidRPr="00DD3D44">
                        <w:rPr>
                          <w:rStyle w:val="Hyperlink"/>
                          <w:rFonts w:ascii="Futura Md BT" w:hAnsi="Futura Md BT"/>
                          <w:color w:val="FFFFFF" w:themeColor="background1"/>
                          <w:sz w:val="20"/>
                          <w:u w:val="none"/>
                        </w:rPr>
                        <w:t xml:space="preserve"> document</w:t>
                      </w:r>
                      <w:r w:rsidR="00CF7FB5">
                        <w:rPr>
                          <w:rStyle w:val="Hyperlink"/>
                          <w:rFonts w:ascii="Futura Md BT" w:hAnsi="Futura Md BT"/>
                          <w:color w:val="FFFFFF" w:themeColor="background1"/>
                          <w:sz w:val="20"/>
                          <w:u w:val="none"/>
                        </w:rPr>
                        <w:t xml:space="preserve"> that</w:t>
                      </w:r>
                      <w:r w:rsidR="00DD3D44" w:rsidRPr="00DD3D44">
                        <w:rPr>
                          <w:rStyle w:val="Hyperlink"/>
                          <w:rFonts w:ascii="Futura Md BT" w:hAnsi="Futura Md BT"/>
                          <w:color w:val="FFFFFF" w:themeColor="background1"/>
                          <w:sz w:val="20"/>
                          <w:u w:val="none"/>
                        </w:rPr>
                        <w:t xml:space="preserve"> describes what the Tdap vaccines </w:t>
                      </w:r>
                      <w:r w:rsidR="00CF7FB5">
                        <w:rPr>
                          <w:rStyle w:val="Hyperlink"/>
                          <w:rFonts w:ascii="Futura Md BT" w:hAnsi="Futura Md BT"/>
                          <w:color w:val="FFFFFF" w:themeColor="background1"/>
                          <w:sz w:val="20"/>
                          <w:u w:val="none"/>
                        </w:rPr>
                        <w:t>is, the diseases it helps</w:t>
                      </w:r>
                      <w:bookmarkStart w:id="1" w:name="_GoBack"/>
                      <w:bookmarkEnd w:id="1"/>
                      <w:r w:rsidR="00DD3D44" w:rsidRPr="00DD3D44">
                        <w:rPr>
                          <w:rStyle w:val="Hyperlink"/>
                          <w:rFonts w:ascii="Futura Md BT" w:hAnsi="Futura Md BT"/>
                          <w:color w:val="FFFFFF" w:themeColor="background1"/>
                          <w:sz w:val="20"/>
                          <w:u w:val="none"/>
                        </w:rPr>
                        <w:t xml:space="preserve"> prevent, and other fun facts about the vaccine.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2189406</wp:posOffset>
            </wp:positionV>
            <wp:extent cx="6133690" cy="1775541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4" t="37801" r="64401" b="42149"/>
                    <a:stretch/>
                  </pic:blipFill>
                  <pic:spPr bwMode="auto">
                    <a:xfrm>
                      <a:off x="0" y="0"/>
                      <a:ext cx="6133690" cy="177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1851645</wp:posOffset>
                </wp:positionV>
                <wp:extent cx="3657600" cy="3397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B59" w:rsidRPr="00734B59" w:rsidRDefault="00734B59">
                            <w:pPr>
                              <w:rPr>
                                <w:rFonts w:ascii="Futura Md BT" w:hAnsi="Futura Md BT"/>
                                <w:color w:val="767171" w:themeColor="background2" w:themeShade="80"/>
                                <w:sz w:val="32"/>
                              </w:rPr>
                            </w:pPr>
                            <w:r w:rsidRPr="00734B59">
                              <w:rPr>
                                <w:rFonts w:ascii="Futura Md BT" w:hAnsi="Futura Md BT"/>
                                <w:color w:val="767171" w:themeColor="background2" w:themeShade="80"/>
                                <w:sz w:val="32"/>
                              </w:rPr>
                              <w:t>Sample Bundling Language Videos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32.7pt;margin-top:145.8pt;width:4in;height:2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" stroked="f">
                <v:textbox>
                  <w:txbxContent>
                    <w:p w:rsidR="00734B59" w:rsidRPr="00734B59" w:rsidRDefault="00734B59">
                      <w:pPr>
                        <w:rPr>
                          <w:rFonts w:ascii="Futura Md BT" w:hAnsi="Futura Md BT"/>
                          <w:color w:val="767171" w:themeColor="background2" w:themeShade="80"/>
                          <w:sz w:val="32"/>
                        </w:rPr>
                      </w:pPr>
                      <w:r w:rsidRPr="00734B59">
                        <w:rPr>
                          <w:rFonts w:ascii="Futura Md BT" w:hAnsi="Futura Md BT"/>
                          <w:color w:val="767171" w:themeColor="background2" w:themeShade="80"/>
                          <w:sz w:val="32"/>
                        </w:rPr>
                        <w:t>Sample Bundling Language Videos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483482430"/>
      <w:bookmarkEnd w:id="2"/>
      <w:r w:rsidR="006B36A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-659219</wp:posOffset>
                </wp:positionH>
                <wp:positionV relativeFrom="paragraph">
                  <wp:posOffset>-499729</wp:posOffset>
                </wp:positionV>
                <wp:extent cx="7230140" cy="499730"/>
                <wp:effectExtent l="0" t="0" r="27940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0" cy="499730"/>
                        </a:xfrm>
                        <a:prstGeom prst="rect">
                          <a:avLst/>
                        </a:prstGeom>
                        <a:solidFill>
                          <a:srgbClr val="BBDDFC"/>
                        </a:solidFill>
                        <a:ln>
                          <a:solidFill>
                            <a:srgbClr val="BBDD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36A8" w:rsidRPr="006B36A8" w:rsidRDefault="006B36A8" w:rsidP="006B36A8">
                            <w:pPr>
                              <w:jc w:val="center"/>
                              <w:rPr>
                                <w:rFonts w:ascii="Futura Md BT" w:hAnsi="Futura Md BT"/>
                                <w:color w:val="3B3838" w:themeColor="background2" w:themeShade="40"/>
                                <w:sz w:val="52"/>
                              </w:rPr>
                            </w:pPr>
                            <w:r w:rsidRPr="006B36A8">
                              <w:rPr>
                                <w:rFonts w:ascii="Futura Md BT" w:hAnsi="Futura Md BT"/>
                                <w:color w:val="3B3838" w:themeColor="background2" w:themeShade="40"/>
                                <w:sz w:val="52"/>
                              </w:rPr>
                              <w:t>Tdap Toolkit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9" style="position:absolute;margin-left:-51.9pt;margin-top:-39.35pt;width:569.3pt;height:39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" fillcolor="#bbddfc" strokecolor="#bbddfc" strokeweight="1pt">
                <v:textbox>
                  <w:txbxContent>
                    <w:p w:rsidR="006B36A8" w:rsidRPr="006B36A8" w:rsidRDefault="006B36A8" w:rsidP="006B36A8">
                      <w:pPr>
                        <w:jc w:val="center"/>
                        <w:rPr>
                          <w:rFonts w:ascii="Futura Md BT" w:hAnsi="Futura Md BT"/>
                          <w:color w:val="3B3838" w:themeColor="background2" w:themeShade="40"/>
                          <w:sz w:val="52"/>
                        </w:rPr>
                      </w:pPr>
                      <w:proofErr w:type="spellStart"/>
                      <w:r w:rsidRPr="006B36A8">
                        <w:rPr>
                          <w:rFonts w:ascii="Futura Md BT" w:hAnsi="Futura Md BT"/>
                          <w:color w:val="3B3838" w:themeColor="background2" w:themeShade="40"/>
                          <w:sz w:val="52"/>
                        </w:rPr>
                        <w:t>Tdap</w:t>
                      </w:r>
                      <w:proofErr w:type="spellEnd"/>
                      <w:r w:rsidRPr="006B36A8">
                        <w:rPr>
                          <w:rFonts w:ascii="Futura Md BT" w:hAnsi="Futura Md BT"/>
                          <w:color w:val="3B3838" w:themeColor="background2" w:themeShade="40"/>
                          <w:sz w:val="52"/>
                        </w:rPr>
                        <w:t xml:space="preserve"> Toolkit</w:t>
                      </w:r>
                    </w:p>
                  </w:txbxContent>
                </v:textbox>
              </v:rect>
            </w:pict>
          </mc:Fallback>
        </mc:AlternateContent>
      </w:r>
    </w:p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Pr="00496D00" w:rsidRDefault="00496D00" w:rsidP="00496D00"/>
    <w:p w:rsidR="00496D00" w:rsidRDefault="00496D00" w:rsidP="00496D00">
      <w:pPr>
        <w:spacing w:after="0"/>
        <w:jc w:val="center"/>
      </w:pPr>
      <w:r>
        <w:t>[DROP DOWN TABS]</w:t>
      </w:r>
    </w:p>
    <w:p w:rsidR="00ED7714" w:rsidRPr="009D6DDA" w:rsidRDefault="00496D00" w:rsidP="00496D00">
      <w:pPr>
        <w:pStyle w:val="Heading1"/>
        <w:rPr>
          <w:color w:val="000000" w:themeColor="text1"/>
        </w:rPr>
      </w:pPr>
      <w:r w:rsidRPr="009D6DDA">
        <w:rPr>
          <w:color w:val="000000" w:themeColor="text1"/>
        </w:rPr>
        <w:t>CDC Links/Websites</w:t>
      </w:r>
    </w:p>
    <w:p w:rsidR="009D6DDA" w:rsidRPr="009D6DDA" w:rsidRDefault="00496D00" w:rsidP="009D6DDA">
      <w:pPr>
        <w:pStyle w:val="ListParagraph"/>
        <w:numPr>
          <w:ilvl w:val="0"/>
          <w:numId w:val="1"/>
        </w:numPr>
        <w:rPr>
          <w:lang w:val="fr-FR"/>
        </w:rPr>
      </w:pPr>
      <w:proofErr w:type="spellStart"/>
      <w:r w:rsidRPr="009D6DDA">
        <w:rPr>
          <w:lang w:val="fr-FR"/>
        </w:rPr>
        <w:t>Tetanus</w:t>
      </w:r>
      <w:proofErr w:type="spellEnd"/>
      <w:r w:rsidRPr="009D6DDA">
        <w:rPr>
          <w:lang w:val="fr-FR"/>
        </w:rPr>
        <w:t xml:space="preserve"> - </w:t>
      </w:r>
      <w:hyperlink r:id="rId10" w:history="1">
        <w:r w:rsidRPr="009D6DDA">
          <w:rPr>
            <w:rStyle w:val="Hyperlink"/>
            <w:lang w:val="fr-FR"/>
          </w:rPr>
          <w:t>https://www.cdc.gov/tetanus/</w:t>
        </w:r>
      </w:hyperlink>
      <w:r w:rsidRPr="009D6DDA">
        <w:rPr>
          <w:lang w:val="fr-FR"/>
        </w:rPr>
        <w:t xml:space="preserve"> </w:t>
      </w:r>
    </w:p>
    <w:p w:rsidR="009D6DDA" w:rsidRDefault="00496D00" w:rsidP="009D6DDA">
      <w:pPr>
        <w:pStyle w:val="ListParagraph"/>
        <w:numPr>
          <w:ilvl w:val="0"/>
          <w:numId w:val="1"/>
        </w:numPr>
      </w:pPr>
      <w:r w:rsidRPr="00496D00">
        <w:t xml:space="preserve">Diphtheria - </w:t>
      </w:r>
      <w:hyperlink r:id="rId11" w:history="1">
        <w:r w:rsidRPr="00496D00">
          <w:rPr>
            <w:rStyle w:val="Hyperlink"/>
          </w:rPr>
          <w:t>https://www.cdc.gov/diphtheria/index.html</w:t>
        </w:r>
      </w:hyperlink>
      <w:r w:rsidRPr="00496D00">
        <w:t xml:space="preserve"> </w:t>
      </w:r>
    </w:p>
    <w:p w:rsidR="009D6DDA" w:rsidRPr="009D6DDA" w:rsidRDefault="00496D00" w:rsidP="009D6DDA">
      <w:pPr>
        <w:pStyle w:val="ListParagraph"/>
        <w:numPr>
          <w:ilvl w:val="0"/>
          <w:numId w:val="1"/>
        </w:numPr>
        <w:rPr>
          <w:lang w:val="fr-FR"/>
        </w:rPr>
      </w:pPr>
      <w:r w:rsidRPr="009D6DDA">
        <w:rPr>
          <w:lang w:val="fr-FR"/>
        </w:rPr>
        <w:t xml:space="preserve">Pertussis - </w:t>
      </w:r>
      <w:hyperlink r:id="rId12" w:history="1">
        <w:r w:rsidRPr="009D6DDA">
          <w:rPr>
            <w:rStyle w:val="Hyperlink"/>
            <w:lang w:val="fr-FR"/>
          </w:rPr>
          <w:t>https://www.cdc.gov/pertussis/index.html</w:t>
        </w:r>
      </w:hyperlink>
      <w:r w:rsidRPr="009D6DDA">
        <w:rPr>
          <w:lang w:val="fr-FR"/>
        </w:rPr>
        <w:t xml:space="preserve"> </w:t>
      </w:r>
    </w:p>
    <w:p w:rsidR="00496D00" w:rsidRDefault="00496D00" w:rsidP="009D6DDA">
      <w:pPr>
        <w:pStyle w:val="ListParagraph"/>
        <w:numPr>
          <w:ilvl w:val="0"/>
          <w:numId w:val="1"/>
        </w:numPr>
      </w:pPr>
      <w:r w:rsidRPr="00496D00">
        <w:t xml:space="preserve">Tdap vaccine - </w:t>
      </w:r>
      <w:hyperlink r:id="rId13" w:history="1">
        <w:r w:rsidRPr="009C223E">
          <w:rPr>
            <w:rStyle w:val="Hyperlink"/>
          </w:rPr>
          <w:t>https://www.cdc.gov/vaccines/hcp/vis/vis-statements/tdap.html</w:t>
        </w:r>
      </w:hyperlink>
      <w:r>
        <w:t xml:space="preserve"> </w:t>
      </w:r>
    </w:p>
    <w:p w:rsidR="00496D00" w:rsidRPr="009D6DDA" w:rsidRDefault="00496D00" w:rsidP="00496D00">
      <w:pPr>
        <w:pStyle w:val="Heading1"/>
        <w:rPr>
          <w:color w:val="000000" w:themeColor="text1"/>
        </w:rPr>
      </w:pPr>
      <w:r w:rsidRPr="009D6DDA">
        <w:rPr>
          <w:color w:val="000000" w:themeColor="text1"/>
        </w:rPr>
        <w:t>Healthcare Providers</w:t>
      </w:r>
    </w:p>
    <w:p w:rsidR="00356738" w:rsidRDefault="00496D00" w:rsidP="00356738">
      <w:pPr>
        <w:pStyle w:val="ListParagraph"/>
        <w:numPr>
          <w:ilvl w:val="0"/>
          <w:numId w:val="2"/>
        </w:numPr>
      </w:pPr>
      <w:r>
        <w:t xml:space="preserve">Kansas School Immunization Requirements FAQ - </w:t>
      </w:r>
      <w:hyperlink r:id="rId14" w:history="1">
        <w:r w:rsidR="00356738" w:rsidRPr="004B79CF">
          <w:rPr>
            <w:rStyle w:val="Hyperlink"/>
          </w:rPr>
          <w:t>http://www.kdheks.gov/immunize/download/FAQ_School_Req_2017.pdf</w:t>
        </w:r>
      </w:hyperlink>
    </w:p>
    <w:p w:rsidR="00356738" w:rsidRDefault="00496D00" w:rsidP="00356738">
      <w:pPr>
        <w:pStyle w:val="ListParagraph"/>
        <w:numPr>
          <w:ilvl w:val="0"/>
          <w:numId w:val="2"/>
        </w:numPr>
      </w:pPr>
      <w:r>
        <w:t xml:space="preserve">Kansas School Immunization Requirements (K-12th Grade) Memo - </w:t>
      </w:r>
      <w:hyperlink r:id="rId15" w:history="1">
        <w:r w:rsidR="00356738" w:rsidRPr="004B79CF">
          <w:rPr>
            <w:rStyle w:val="Hyperlink"/>
          </w:rPr>
          <w:t>http://www.kdheks.gov/immunize/download/2016-17_School_Requirement_Memo.pdf</w:t>
        </w:r>
      </w:hyperlink>
      <w:r w:rsidR="00356738">
        <w:t xml:space="preserve"> </w:t>
      </w:r>
    </w:p>
    <w:p w:rsidR="009D6DDA" w:rsidRDefault="00496D00" w:rsidP="00356738">
      <w:pPr>
        <w:pStyle w:val="ListParagraph"/>
        <w:numPr>
          <w:ilvl w:val="0"/>
          <w:numId w:val="2"/>
        </w:numPr>
      </w:pPr>
      <w:r>
        <w:t xml:space="preserve">Immunization Requirements Handout 2017-2018 School Year - </w:t>
      </w:r>
      <w:hyperlink r:id="rId16" w:history="1">
        <w:r w:rsidR="00356738" w:rsidRPr="004B79CF">
          <w:rPr>
            <w:rStyle w:val="Hyperlink"/>
          </w:rPr>
          <w:t>http://www.kdheks.gov/immunize/download/Immunization_Requirements_for_the_2017-2018_School_Year_Cheat_Sheet.pdf</w:t>
        </w:r>
      </w:hyperlink>
      <w:r w:rsidR="00356738">
        <w:t xml:space="preserve">  </w:t>
      </w:r>
    </w:p>
    <w:p w:rsidR="009D6DDA" w:rsidRDefault="00C62A8F" w:rsidP="00356738">
      <w:pPr>
        <w:pStyle w:val="ListParagraph"/>
        <w:numPr>
          <w:ilvl w:val="0"/>
          <w:numId w:val="2"/>
        </w:numPr>
      </w:pPr>
      <w:r>
        <w:lastRenderedPageBreak/>
        <w:t xml:space="preserve">Immunization Requirements Handout 2017-2018 School Year (Spanish version) - </w:t>
      </w:r>
      <w:hyperlink r:id="rId17" w:history="1">
        <w:r w:rsidR="00356738" w:rsidRPr="004B79CF">
          <w:rPr>
            <w:rStyle w:val="Hyperlink"/>
          </w:rPr>
          <w:t>http://www.kdheks.gov/immunize/download/Spanish_Immunization_Requirements_for_2017-2018_School_Year_Cheat_Sheet.pdf</w:t>
        </w:r>
      </w:hyperlink>
      <w:r w:rsidR="00356738">
        <w:t xml:space="preserve"> </w:t>
      </w:r>
    </w:p>
    <w:p w:rsidR="00962C08" w:rsidRDefault="00C62A8F" w:rsidP="00356738">
      <w:pPr>
        <w:pStyle w:val="ListParagraph"/>
        <w:numPr>
          <w:ilvl w:val="0"/>
          <w:numId w:val="2"/>
        </w:numPr>
      </w:pPr>
      <w:r>
        <w:t xml:space="preserve">Tdap Vaccine Information Statement - </w:t>
      </w:r>
      <w:hyperlink r:id="rId18" w:history="1">
        <w:r w:rsidR="00356738" w:rsidRPr="004B79CF">
          <w:rPr>
            <w:rStyle w:val="Hyperlink"/>
          </w:rPr>
          <w:t>https://www.cdc.gov/vaccines/hcp/vis/vis-statements/tdap.pdf</w:t>
        </w:r>
      </w:hyperlink>
      <w:r w:rsidR="00356738">
        <w:t xml:space="preserve"> </w:t>
      </w:r>
    </w:p>
    <w:p w:rsidR="00CA019C" w:rsidRDefault="00CA019C" w:rsidP="00CA019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292691</wp:posOffset>
                </wp:positionV>
                <wp:extent cx="6570921" cy="7347098"/>
                <wp:effectExtent l="0" t="0" r="1905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73470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6DDA" w:rsidRDefault="009D6DDA" w:rsidP="009D6DDA">
                            <w:pPr>
                              <w:rPr>
                                <w:rFonts w:ascii="Futura Md BT" w:hAnsi="Futura Md BT"/>
                                <w:i/>
                                <w:color w:val="000000" w:themeColor="text1"/>
                              </w:rPr>
                            </w:pPr>
                            <w:r w:rsidRPr="009D6DDA">
                              <w:rPr>
                                <w:rFonts w:ascii="Futura Md BT" w:hAnsi="Futura Md BT"/>
                                <w:color w:val="000000" w:themeColor="text1"/>
                                <w:sz w:val="28"/>
                              </w:rPr>
                              <w:t>Print &amp; Share Materials</w:t>
                            </w:r>
                            <w:r w:rsidRPr="009D6DDA">
                              <w:rPr>
                                <w:rFonts w:ascii="Futura Md BT" w:hAnsi="Futura Md BT"/>
                                <w:color w:val="000000" w:themeColor="text1"/>
                              </w:rPr>
                              <w:br/>
                            </w:r>
                            <w:r w:rsidRPr="009D6DDA">
                              <w:rPr>
                                <w:rFonts w:ascii="Futura Md BT" w:hAnsi="Futura Md BT"/>
                                <w:i/>
                                <w:color w:val="000000" w:themeColor="text1"/>
                              </w:rPr>
                              <w:t>Click an image to view and download. Print it out or share via social media!</w:t>
                            </w:r>
                          </w:p>
                          <w:p w:rsidR="00962C08" w:rsidRPr="009D6DDA" w:rsidRDefault="00962C08" w:rsidP="009D6DDA">
                            <w:pPr>
                              <w:rPr>
                                <w:rFonts w:ascii="Futura Md BT" w:hAnsi="Futura Md B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Futura Md BT" w:hAnsi="Futura Md BT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2083889" cy="3657600"/>
                                  <wp:effectExtent l="0" t="0" r="0" b="0"/>
                                  <wp:docPr id="20" name="Picture 20" descr="C:\Users\mmccarty\AppData\Local\Microsoft\Windows\INetCache\Content.Word\tetanus_b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mccarty\AppData\Local\Microsoft\Windows\INetCache\Content.Word\tetanus_b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125" cy="3675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utura Md BT" w:hAnsi="Futura Md BT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2083982" cy="3646968"/>
                                  <wp:effectExtent l="0" t="0" r="0" b="0"/>
                                  <wp:docPr id="21" name="Picture 21" descr="C:\Users\mmccarty\AppData\Local\Microsoft\Windows\INetCache\Content.Word\diphtheria_b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mccarty\AppData\Local\Microsoft\Windows\INetCache\Content.Word\diphtheria_b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0958" cy="3694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utura Md BT" w:hAnsi="Futura Md BT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2083367" cy="3645890"/>
                                  <wp:effectExtent l="0" t="0" r="0" b="0"/>
                                  <wp:docPr id="22" name="Picture 22" descr="C:\Users\mmccarty\AppData\Local\Microsoft\Windows\INetCache\Content.Word\pertussi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mccarty\AppData\Local\Microsoft\Windows\INetCache\Content.Word\pertussi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7673" cy="367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utura Md BT" w:hAnsi="Futura Md BT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850065" cy="2709516"/>
                                  <wp:effectExtent l="0" t="0" r="0" b="0"/>
                                  <wp:docPr id="23" name="Picture 23" descr="C:\Users\mmccarty\AppData\Local\Microsoft\Windows\INetCache\Content.Word\Diphther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mmccarty\AppData\Local\Microsoft\Windows\INetCache\Content.Word\Diphther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8012" cy="273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utura Md BT" w:hAnsi="Futura Md BT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875862" cy="2706624"/>
                                  <wp:effectExtent l="0" t="0" r="0" b="0"/>
                                  <wp:docPr id="24" name="Picture 24" descr="C:\Users\mmccarty\AppData\Local\Microsoft\Windows\INetCache\Content.Word\pertuss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mmccarty\AppData\Local\Microsoft\Windows\INetCache\Content.Word\pertuss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862" cy="2706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utura Md BT" w:hAnsi="Futura Md BT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>
                                  <wp:extent cx="1911440" cy="2667502"/>
                                  <wp:effectExtent l="0" t="0" r="0" b="0"/>
                                  <wp:docPr id="25" name="Picture 25" descr="C:\Users\mmccarty\AppData\Local\Microsoft\Windows\INetCache\Content.Word\10-facts-you-must-know-about-tetan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mccarty\AppData\Local\Microsoft\Windows\INetCache\Content.Word\10-facts-you-must-know-about-tetan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72" cy="2694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margin-left:-20.05pt;margin-top:23.05pt;width:517.4pt;height:57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" fillcolor="white [3212]" stroked="f" strokeweight="1pt">
                <v:textbox>
                  <w:txbxContent>
                    <w:p w:rsidR="009D6DDA" w:rsidRDefault="009D6DDA" w:rsidP="009D6DDA">
                      <w:pPr>
                        <w:rPr>
                          <w:rFonts w:ascii="Futura Md BT" w:hAnsi="Futura Md BT"/>
                          <w:i/>
                          <w:color w:val="000000" w:themeColor="text1"/>
                        </w:rPr>
                      </w:pPr>
                      <w:r w:rsidRPr="009D6DDA">
                        <w:rPr>
                          <w:rFonts w:ascii="Futura Md BT" w:hAnsi="Futura Md BT"/>
                          <w:color w:val="000000" w:themeColor="text1"/>
                          <w:sz w:val="28"/>
                        </w:rPr>
                        <w:t>Print &amp; Share Materials</w:t>
                      </w:r>
                      <w:r w:rsidRPr="009D6DDA">
                        <w:rPr>
                          <w:rFonts w:ascii="Futura Md BT" w:hAnsi="Futura Md BT"/>
                          <w:color w:val="000000" w:themeColor="text1"/>
                        </w:rPr>
                        <w:br/>
                      </w:r>
                      <w:r w:rsidRPr="009D6DDA">
                        <w:rPr>
                          <w:rFonts w:ascii="Futura Md BT" w:hAnsi="Futura Md BT"/>
                          <w:i/>
                          <w:color w:val="000000" w:themeColor="text1"/>
                        </w:rPr>
                        <w:t>Click an image to view and download. Print it out or share via social media!</w:t>
                      </w:r>
                    </w:p>
                    <w:p w:rsidR="00962C08" w:rsidRPr="009D6DDA" w:rsidRDefault="00962C08" w:rsidP="009D6DDA">
                      <w:pPr>
                        <w:rPr>
                          <w:rFonts w:ascii="Futura Md BT" w:hAnsi="Futura Md BT"/>
                          <w:color w:val="000000" w:themeColor="text1"/>
                        </w:rPr>
                      </w:pPr>
                      <w:r>
                        <w:rPr>
                          <w:rFonts w:ascii="Futura Md BT" w:hAnsi="Futura Md BT"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2083889" cy="3657600"/>
                            <wp:effectExtent l="0" t="0" r="0" b="0"/>
                            <wp:docPr id="20" name="Picture 20" descr="C:\Users\mmccarty\AppData\Local\Microsoft\Windows\INetCache\Content.Word\tetanus_b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mccarty\AppData\Local\Microsoft\Windows\INetCache\Content.Word\tetanus_b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125" cy="3675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utura Md BT" w:hAnsi="Futura Md BT"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2083982" cy="3646968"/>
                            <wp:effectExtent l="0" t="0" r="0" b="0"/>
                            <wp:docPr id="21" name="Picture 21" descr="C:\Users\mmccarty\AppData\Local\Microsoft\Windows\INetCache\Content.Word\diphtheria_b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mccarty\AppData\Local\Microsoft\Windows\INetCache\Content.Word\diphtheria_b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0958" cy="3694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utura Md BT" w:hAnsi="Futura Md BT"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2083367" cy="3645890"/>
                            <wp:effectExtent l="0" t="0" r="0" b="0"/>
                            <wp:docPr id="22" name="Picture 22" descr="C:\Users\mmccarty\AppData\Local\Microsoft\Windows\INetCache\Content.Word\pertussi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mmccarty\AppData\Local\Microsoft\Windows\INetCache\Content.Word\pertussi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7673" cy="3670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utura Md BT" w:hAnsi="Futura Md BT"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850065" cy="2709516"/>
                            <wp:effectExtent l="0" t="0" r="0" b="0"/>
                            <wp:docPr id="23" name="Picture 23" descr="C:\Users\mmccarty\AppData\Local\Microsoft\Windows\INetCache\Content.Word\Diphther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mccarty\AppData\Local\Microsoft\Windows\INetCache\Content.Word\Diphther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8012" cy="273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utura Md BT" w:hAnsi="Futura Md BT"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875862" cy="2706624"/>
                            <wp:effectExtent l="0" t="0" r="0" b="0"/>
                            <wp:docPr id="24" name="Picture 24" descr="C:\Users\mmccarty\AppData\Local\Microsoft\Windows\INetCache\Content.Word\pertuss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mmccarty\AppData\Local\Microsoft\Windows\INetCache\Content.Word\pertuss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862" cy="2706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utura Md BT" w:hAnsi="Futura Md BT"/>
                          <w:noProof/>
                          <w:color w:val="000000" w:themeColor="text1"/>
                        </w:rPr>
                        <w:drawing>
                          <wp:inline distT="0" distB="0" distL="0" distR="0">
                            <wp:extent cx="1911440" cy="2667502"/>
                            <wp:effectExtent l="0" t="0" r="0" b="0"/>
                            <wp:docPr id="25" name="Picture 25" descr="C:\Users\mmccarty\AppData\Local\Microsoft\Windows\INetCache\Content.Word\10-facts-you-must-know-about-tetan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mccarty\AppData\Local\Microsoft\Windows\INetCache\Content.Word\10-facts-you-must-know-about-tetan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72" cy="2694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A019C" w:rsidRDefault="00CA019C" w:rsidP="00CA019C"/>
    <w:p w:rsidR="00CA019C" w:rsidRDefault="00CA019C" w:rsidP="00CA019C"/>
    <w:p w:rsidR="00962C08" w:rsidRDefault="00962C08">
      <w:r>
        <w:br w:type="page"/>
      </w:r>
    </w:p>
    <w:p w:rsidR="009D6DDA" w:rsidRPr="009D6DDA" w:rsidRDefault="00D57DC5" w:rsidP="00962C0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1860698</wp:posOffset>
            </wp:positionH>
            <wp:positionV relativeFrom="paragraph">
              <wp:posOffset>2668772</wp:posOffset>
            </wp:positionV>
            <wp:extent cx="2477386" cy="4392351"/>
            <wp:effectExtent l="0" t="0" r="0" b="8255"/>
            <wp:wrapNone/>
            <wp:docPr id="17" name="Picture 17" descr="C:\Users\mmccarty\AppData\Local\Microsoft\Windows\INetCache\Content.Word\Vaccinate_Your_Family_Whooping_Cou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mccarty\AppData\Local\Microsoft\Windows\INetCache\Content.Word\Vaccinate_Your_Family_Whooping_Cough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92" cy="440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4082652</wp:posOffset>
            </wp:positionH>
            <wp:positionV relativeFrom="paragraph">
              <wp:posOffset>-343830</wp:posOffset>
            </wp:positionV>
            <wp:extent cx="2190307" cy="2919006"/>
            <wp:effectExtent l="0" t="0" r="635" b="0"/>
            <wp:wrapNone/>
            <wp:docPr id="19" name="Picture 19" descr="C:\Users\mmccarty\AppData\Local\Microsoft\Windows\INetCache\Content.Word\Bundling_Tdap_HPV_Meningo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mccarty\AppData\Local\Microsoft\Windows\INetCache\Content.Word\Bundling_Tdap_HPV_Meningo-page-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07" cy="291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1765005</wp:posOffset>
            </wp:positionH>
            <wp:positionV relativeFrom="paragraph">
              <wp:posOffset>-425302</wp:posOffset>
            </wp:positionV>
            <wp:extent cx="2317897" cy="3000074"/>
            <wp:effectExtent l="0" t="0" r="6350" b="0"/>
            <wp:wrapNone/>
            <wp:docPr id="16" name="Picture 16" descr="C:\Users\mmccarty\AppData\Local\Microsoft\Windows\INetCache\Content.Word\WhoopingCoughInfographic-p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mccarty\AppData\Local\Microsoft\Windows\INetCache\Content.Word\WhoopingCoughInfographic-page-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216" cy="30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C0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85060</wp:posOffset>
            </wp:positionH>
            <wp:positionV relativeFrom="paragraph">
              <wp:posOffset>-435935</wp:posOffset>
            </wp:positionV>
            <wp:extent cx="1682561" cy="7517219"/>
            <wp:effectExtent l="0" t="0" r="0" b="7620"/>
            <wp:wrapNone/>
            <wp:docPr id="18" name="Picture 18" descr="C:\Users\mmccarty\AppData\Local\Microsoft\Windows\INetCache\Content.Word\protect_babies_from_whooping_c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mccarty\AppData\Local\Microsoft\Windows\INetCache\Content.Word\protect_babies_from_whooping_coug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61" cy="75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6DDA" w:rsidRPr="009D6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103BB"/>
    <w:multiLevelType w:val="hybridMultilevel"/>
    <w:tmpl w:val="852C5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67A93"/>
    <w:multiLevelType w:val="hybridMultilevel"/>
    <w:tmpl w:val="7B84D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A8"/>
    <w:rsid w:val="00356738"/>
    <w:rsid w:val="00373902"/>
    <w:rsid w:val="00496D00"/>
    <w:rsid w:val="004A2704"/>
    <w:rsid w:val="0053053E"/>
    <w:rsid w:val="006B36A8"/>
    <w:rsid w:val="00734B59"/>
    <w:rsid w:val="00962C08"/>
    <w:rsid w:val="009D6DDA"/>
    <w:rsid w:val="00A472DF"/>
    <w:rsid w:val="00BE76C2"/>
    <w:rsid w:val="00C62A8F"/>
    <w:rsid w:val="00CA019C"/>
    <w:rsid w:val="00CE26BE"/>
    <w:rsid w:val="00CF7FB5"/>
    <w:rsid w:val="00D57DC5"/>
    <w:rsid w:val="00DD3D44"/>
    <w:rsid w:val="00ED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C8F9A"/>
  <w15:chartTrackingRefBased/>
  <w15:docId w15:val="{401FEAD9-ACD8-40A1-B4B9-9F47D1C17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6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72D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A472DF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496D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D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DD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5673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73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P://IKC/Tdap%20Toolkit/What%20is%20Tdap.pdf" TargetMode="External"/><Relationship Id="rId13" Type="http://schemas.openxmlformats.org/officeDocument/2006/relationships/hyperlink" Target="https://www.cdc.gov/vaccines/hcp/vis/vis-statements/tdap.html" TargetMode="External"/><Relationship Id="rId18" Type="http://schemas.openxmlformats.org/officeDocument/2006/relationships/hyperlink" Target="https://www.cdc.gov/vaccines/hcp/vis/vis-statements/tdap.pdf" TargetMode="External"/><Relationship Id="rId26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1.jpeg"/><Relationship Id="rId7" Type="http://schemas.openxmlformats.org/officeDocument/2006/relationships/hyperlink" Target="P://IKC/Tdap%20Toolkit/What%20is%20Tdap.pdf" TargetMode="External"/><Relationship Id="rId12" Type="http://schemas.openxmlformats.org/officeDocument/2006/relationships/hyperlink" Target="https://www.cdc.gov/pertussis/index.html" TargetMode="External"/><Relationship Id="rId17" Type="http://schemas.openxmlformats.org/officeDocument/2006/relationships/hyperlink" Target="http://www.kdheks.gov/immunize/download/Spanish_Immunization_Requirements_for_2017-2018_School_Year_Cheat_Sheet.pdf" TargetMode="External"/><Relationship Id="rId25" Type="http://schemas.openxmlformats.org/officeDocument/2006/relationships/image" Target="media/image20.png"/><Relationship Id="rId33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kdheks.gov/immunize/download/Immunization_Requirements_for_the_2017-2018_School_Year_Cheat_Sheet.pdf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hyperlink" Target="P://IKC/Tdap%20Toolkit/Bundling_Language.pdf" TargetMode="External"/><Relationship Id="rId11" Type="http://schemas.openxmlformats.org/officeDocument/2006/relationships/hyperlink" Target="https://www.cdc.gov/diphtheria/index.html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9.jpeg"/><Relationship Id="rId5" Type="http://schemas.openxmlformats.org/officeDocument/2006/relationships/hyperlink" Target="P://IKC/Tdap%20Toolkit/Bundling_Language.pdf" TargetMode="External"/><Relationship Id="rId15" Type="http://schemas.openxmlformats.org/officeDocument/2006/relationships/hyperlink" Target="http://www.kdheks.gov/immunize/download/2016-17_School_Requirement_Memo.pdf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50.jpeg"/><Relationship Id="rId36" Type="http://schemas.openxmlformats.org/officeDocument/2006/relationships/theme" Target="theme/theme1.xml"/><Relationship Id="rId10" Type="http://schemas.openxmlformats.org/officeDocument/2006/relationships/hyperlink" Target="https://www.cdc.gov/tetanus/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kdheks.gov/immunize/download/FAQ_School_Req_2017.pdf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40.png"/><Relationship Id="rId30" Type="http://schemas.openxmlformats.org/officeDocument/2006/relationships/image" Target="media/image7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McCarty</dc:creator>
  <cp:keywords/>
  <dc:description/>
  <cp:lastModifiedBy>Melanie McCarty</cp:lastModifiedBy>
  <cp:revision>9</cp:revision>
  <dcterms:created xsi:type="dcterms:W3CDTF">2017-05-25T18:24:00Z</dcterms:created>
  <dcterms:modified xsi:type="dcterms:W3CDTF">2017-08-02T19:14:00Z</dcterms:modified>
</cp:coreProperties>
</file>